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>
      <w:pPr>
        <w:spacing w:line="240" w:lineRule="auto"/>
        <w:ind w:firstLine="0" w:firstLineChars="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附：</w:t>
      </w:r>
    </w:p>
    <w:p>
      <w:pPr>
        <w:spacing w:line="240" w:lineRule="auto"/>
        <w:ind w:firstLine="0" w:firstLineChars="0"/>
        <w:jc w:val="center"/>
        <w:rPr>
          <w:rFonts w:asci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年度杭州市余杭区建设工程“结构优质奖”</w:t>
      </w:r>
    </w:p>
    <w:p>
      <w:pPr>
        <w:spacing w:line="240" w:lineRule="auto"/>
        <w:ind w:firstLine="0" w:firstLineChars="0"/>
        <w:jc w:val="center"/>
        <w:rPr>
          <w:rFonts w:asci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第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批获奖工程名单</w:t>
      </w:r>
    </w:p>
    <w:p>
      <w:pPr>
        <w:spacing w:line="240" w:lineRule="auto"/>
        <w:ind w:firstLine="0" w:firstLineChars="0"/>
        <w:jc w:val="center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（获奖工程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项、排列不分先后）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余政储出【2022】3号地块开发项目10#、11#、13#-19#、D5-D8#楼及地下室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施工单位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color w:val="auto"/>
          <w:sz w:val="27"/>
          <w:szCs w:val="27"/>
          <w:highlight w:val="none"/>
        </w:rPr>
        <w:t>浙江耀厦控股集团有限公司</w:t>
      </w:r>
      <w:r>
        <w:rPr>
          <w:rFonts w:hint="eastAsia"/>
          <w:color w:val="auto"/>
          <w:sz w:val="27"/>
          <w:szCs w:val="27"/>
          <w:highlight w:val="none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7"/>
          <w:szCs w:val="27"/>
          <w:highlight w:val="none"/>
        </w:rPr>
        <w:t>翁佳勇</w:t>
      </w:r>
      <w:r>
        <w:rPr>
          <w:rFonts w:hint="eastAsia"/>
          <w:color w:val="auto"/>
          <w:sz w:val="28"/>
          <w:szCs w:val="28"/>
          <w:highlight w:val="none"/>
        </w:rPr>
        <w:t xml:space="preserve">监理单位：浙江荣阳工程监理有限公司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 w:val="28"/>
          <w:szCs w:val="28"/>
          <w:highlight w:val="none"/>
        </w:rPr>
        <w:t>项目总监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王树华</w:t>
      </w:r>
      <w:r>
        <w:rPr>
          <w:rFonts w:hint="eastAsia"/>
          <w:color w:val="auto"/>
          <w:sz w:val="28"/>
          <w:szCs w:val="28"/>
          <w:highlight w:val="none"/>
        </w:rPr>
        <w:t>建设单位：杭州万璞置业有限公司</w:t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2、余政储出[2020]1号地块建设项目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施工单位：浙江光大建设集团有限公司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李爱贵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监理单位：浙江金瑞工程咨询有限公司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王红梅</w:t>
      </w:r>
      <w:r>
        <w:rPr>
          <w:rFonts w:hint="eastAsia"/>
          <w:color w:val="auto"/>
          <w:sz w:val="28"/>
          <w:szCs w:val="28"/>
          <w:highlight w:val="none"/>
        </w:rPr>
        <w:t>建设单位：杭州未来科技城资产管理有限公司</w:t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  <w:lang w:val="en-US" w:eastAsia="zh-CN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3、闲林街道联荣幼儿园</w:t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淳安千岛湖子龙土方工程有限公司</w:t>
      </w:r>
      <w:r>
        <w:rPr>
          <w:rFonts w:hint="eastAsia"/>
          <w:color w:val="auto"/>
          <w:sz w:val="28"/>
          <w:szCs w:val="28"/>
          <w:highlight w:val="none"/>
        </w:rPr>
        <w:t xml:space="preserve">    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方军平 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监理单位：浙江建协工程咨询监理有限公司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</w:rPr>
        <w:t>项目总监：朱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>丹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建设单位：杭州市余杭区人民政府闲林街道办事处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4、余政储出（2022）11号地块开发项目西区块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080"/>
          <w:tab w:val="left" w:pos="6400"/>
          <w:tab w:val="left" w:pos="6855"/>
          <w:tab w:val="left" w:pos="7650"/>
          <w:tab w:val="left" w:pos="9150"/>
        </w:tabs>
        <w:spacing w:line="240" w:lineRule="auto"/>
        <w:ind w:right="-14" w:firstLine="0" w:firstLineChars="0"/>
        <w:jc w:val="left"/>
        <w:textAlignment w:val="center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施工单位：浙江振丰建设有限公司 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姜颖娟 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监理单位：浙江中兴工程咨询有限公司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闫建伟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建设单位：杭州绿城浙岫置业有限公司</w:t>
      </w: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default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5、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余政储出（2021）26号地块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施工单位：浙江振丰建设有限公司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卜帅帅 </w:t>
      </w:r>
    </w:p>
    <w:p>
      <w:pPr>
        <w:spacing w:line="240" w:lineRule="auto"/>
        <w:ind w:firstLine="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监理单位：杭州大江建设项目管理有限公司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项目总监：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张文竞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建设单位：杭州凤溪置业有限公司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yellow"/>
          <w:lang w:eastAsia="zh-CN"/>
        </w:rPr>
      </w:pP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6、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东海闲湖城高层C区C1#~C6#楼、地下室工程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施工单位：浙江振丰建设有限公司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 xml:space="preserve">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</w:rPr>
        <w:t>项目经理：耿广军</w:t>
      </w:r>
    </w:p>
    <w:p>
      <w:pPr>
        <w:spacing w:line="240" w:lineRule="auto"/>
        <w:ind w:firstLine="0" w:firstLineChars="0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监理单位：浙江南正项目管理咨询有限公司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沈  萍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建设单位：杭州东海春房地产开发有限公司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  <w:lang w:val="en-US" w:eastAsia="zh-CN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7、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余政工出（2020）31号互联网和相关服务</w:t>
      </w:r>
    </w:p>
    <w:p>
      <w:pPr>
        <w:spacing w:line="240" w:lineRule="auto"/>
        <w:ind w:firstLine="0" w:firstLineChars="0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施工单位：上海建工五建集团有限公司         项目经理：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朱  斌</w:t>
      </w:r>
    </w:p>
    <w:p>
      <w:p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 xml:space="preserve">监理单位：杭州城投建设有限公司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洪勇飞</w:t>
      </w:r>
    </w:p>
    <w:p>
      <w:p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建设单位：杭州施恩资产管理有限公司</w:t>
      </w:r>
    </w:p>
    <w:p>
      <w:p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pacing w:val="-20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pacing w:val="-20"/>
          <w:highlight w:val="yellow"/>
        </w:rPr>
      </w:pPr>
    </w:p>
    <w:p>
      <w:pPr>
        <w:numPr>
          <w:ilvl w:val="0"/>
          <w:numId w:val="4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七贤小学扩建项目</w:t>
      </w:r>
    </w:p>
    <w:p>
      <w:pPr>
        <w:numPr>
          <w:ilvl w:val="0"/>
          <w:numId w:val="0"/>
        </w:numPr>
        <w:spacing w:line="240" w:lineRule="auto"/>
        <w:rPr>
          <w:rFonts w:hint="default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 xml:space="preserve">施工单位：浙江萧峰建设集团有限公司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陈欢欢</w:t>
      </w:r>
    </w:p>
    <w:p>
      <w:pPr>
        <w:spacing w:line="240" w:lineRule="auto"/>
        <w:ind w:firstLine="0" w:firstLineChars="0"/>
        <w:rPr>
          <w:rFonts w:hint="default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监理单位：浙江宏诚工程咨询管理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 xml:space="preserve">有限公司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兰云生</w:t>
      </w:r>
    </w:p>
    <w:p>
      <w:p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建设单位：杭州市余杭区人民政府良渚街道办事处</w:t>
      </w: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9、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余政工出（2020）11号地块电气机械和器材制造业项目（数字化智能化电力设备产业园）</w:t>
      </w:r>
    </w:p>
    <w:p>
      <w:p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 xml:space="preserve">施工单位：浙江杰立建设集团有限公司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项目经理：李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 xml:space="preserve">静 </w:t>
      </w:r>
    </w:p>
    <w:p>
      <w:p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监理单位：浙江省机电设计研究院有限公司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项目总监：叶金生</w:t>
      </w: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yellow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建设单位：杭州柯林电气股份有限公司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10、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年组装5万套新能源材料项目设计、研发、运营中心（瓶窑鼎胜轻智造产业园）（A区）工程</w:t>
      </w:r>
    </w:p>
    <w:p>
      <w:pPr>
        <w:spacing w:line="240" w:lineRule="auto"/>
        <w:ind w:firstLine="0" w:firstLineChars="0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 xml:space="preserve">施工单位：杭州兴宇建设有限公司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俞天荣</w:t>
      </w:r>
    </w:p>
    <w:p>
      <w:pPr>
        <w:spacing w:line="240" w:lineRule="auto"/>
        <w:ind w:firstLine="0" w:firstLineChars="0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杭州大江建设项目管理有限公司      项目总监：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张建强</w:t>
      </w: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highlight w:val="yellow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杭州鼎盛轻合金材料有限公司</w:t>
      </w: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highlight w:val="yellow"/>
        </w:rPr>
      </w:pPr>
    </w:p>
    <w:p>
      <w:pPr>
        <w:spacing w:line="240" w:lineRule="auto"/>
        <w:ind w:firstLine="0" w:firstLineChars="0"/>
        <w:rPr>
          <w:rFonts w:hint="eastAsia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11、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余杭街道第五幼儿园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项目</w:t>
      </w:r>
    </w:p>
    <w:p>
      <w:p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 xml:space="preserve">施工单位：浙江金泓建设集团有限公司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徐鑫超</w:t>
      </w:r>
    </w:p>
    <w:p>
      <w:p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监理单位：浙江建协工程咨询监理有限公司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项目总监：贾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凯</w:t>
      </w: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yellow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建设单位：杭州市余杭区人民政府余杭街道办事处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12、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良渚新城杜甫村农民高层公寓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五期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地块二工程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施工单位：浙江贝利建设集团有限公司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 xml:space="preserve">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 xml:space="preserve"> 项目经理：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寿洪涛</w:t>
      </w:r>
    </w:p>
    <w:p>
      <w:pPr>
        <w:numPr>
          <w:ilvl w:val="0"/>
          <w:numId w:val="0"/>
        </w:numPr>
        <w:spacing w:line="240" w:lineRule="auto"/>
        <w:ind w:right="-14" w:firstLine="0" w:firstLineChars="0"/>
        <w:rPr>
          <w:rFonts w:hint="eastAsia" w:eastAsia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监理单位：浙江省省直建设工程监理有限公司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陆  斌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建设单位：杭州良渚新城城建投资有限公司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yellow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13、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余政储出（2022）10号地块开发项目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施工单位：浙江杭州湾建筑集团有限公司      项目经理：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徐国建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监理单位：浙江烁基建设管理有限公司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汪雨明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建设单位：杭州滨鑫房地产开发有限公司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yellow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14、中法航空大学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施工单位：上海建工集团股份有限公司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项目经理：严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凯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浙江江南工程管理股份有限公司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项目总监：候国松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建设单位：杭州余杭航空航天小镇建设有限公司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15、五常街道第三小学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施工单位：浙江振丰建设有限公司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项目经理：黄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亮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德邻联合工程有限公司    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项目总监：陈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永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建设单位：杭州市余杭区人民政府五常街道办事处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16、余杭区仁和街道獐山路 (怡然街-上施桥港)工程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施工单位：常升建设集团有限公司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项目经理：吴飞飞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衢州泰川工程咨询有限公司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项目总监：方幸云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建设单位：余杭区人民政府仁和街道办事处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17、闲林街道做地区块公建配套小学建设项目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施工单位：杭州聚达建设有限公司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项目经理：姚红芳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浙江文华建设项目管理有限公司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项目总监：徐用军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建设单位：杭州市余杭区人民政府闲林街道办事处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18、杭政工出【2021】6号电气机械和器材制造业项目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施工单位：浙江嘉大建筑工程有限公司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项目经理：王信有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浙江求是工程咨询监理有限公司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项目总监：方向明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建设单位：浙江瑞银电子有限公司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19、良渚街道石桥幼儿园项目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施工单位：浙江崇业建设有限公司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项目经理：龚亚松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南越建设管理有限公司    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项目总监：陈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艳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default" w:eastAsia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杭州市余杭区人民政府良渚街道办事处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20、余政储出（2022）5号地块开发建设项目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施工单位：浙江耀厦控股集团有限公司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项目经理：袁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超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浙江中兴工程咨询有限公司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项目总监：唐智峰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建设单位：杭州绿城浙禹置业有限公司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21、良渚新城南庄兜、行宫塘农民高层公寓及配套道路项目（农民高层公寓）二号地块、三号地块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施工单位：江西建工第一建筑有限责任公司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项目经理：万润根监理单位：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南越建设管理有限公司     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项目总监：曾小宇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建设单位：杭州良渚新城城建投资有限公司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22、良渚新城人才房地块三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施工单位：浙江新东阳建设集团有限公司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项目经理：程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金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浙江文华建设项目管理有限公司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项目总监：王佩瑜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建设单位：杭州农副物流管理有限公司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23、良渚新城人才房地块二（2#地块）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施工单位：中冶建工集团有限公司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项目经理：李明贵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监理单位：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大学士工程管理有限公司   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项目总监：刘佳升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建设单位：杭州农副物流管理有限公司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B60E1"/>
    <w:multiLevelType w:val="multilevel"/>
    <w:tmpl w:val="117B60E1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1D3BD0E"/>
    <w:multiLevelType w:val="singleLevel"/>
    <w:tmpl w:val="31D3BD0E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66675416"/>
    <w:multiLevelType w:val="multilevel"/>
    <w:tmpl w:val="66675416"/>
    <w:lvl w:ilvl="0" w:tentative="0">
      <w:start w:val="1"/>
      <w:numFmt w:val="chineseCountingThousand"/>
      <w:pStyle w:val="5"/>
      <w:lvlText w:val="（%1）"/>
      <w:lvlJc w:val="left"/>
      <w:pPr>
        <w:ind w:left="3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40" w:hanging="420"/>
      </w:pPr>
    </w:lvl>
    <w:lvl w:ilvl="2" w:tentative="0">
      <w:start w:val="1"/>
      <w:numFmt w:val="lowerRoman"/>
      <w:lvlText w:val="%3."/>
      <w:lvlJc w:val="right"/>
      <w:pPr>
        <w:ind w:left="1160" w:hanging="420"/>
      </w:pPr>
    </w:lvl>
    <w:lvl w:ilvl="3" w:tentative="0">
      <w:start w:val="1"/>
      <w:numFmt w:val="decimal"/>
      <w:lvlText w:val="%4."/>
      <w:lvlJc w:val="left"/>
      <w:pPr>
        <w:ind w:left="1580" w:hanging="420"/>
      </w:pPr>
    </w:lvl>
    <w:lvl w:ilvl="4" w:tentative="0">
      <w:start w:val="1"/>
      <w:numFmt w:val="lowerLetter"/>
      <w:lvlText w:val="%5)"/>
      <w:lvlJc w:val="left"/>
      <w:pPr>
        <w:ind w:left="2000" w:hanging="420"/>
      </w:pPr>
    </w:lvl>
    <w:lvl w:ilvl="5" w:tentative="0">
      <w:start w:val="1"/>
      <w:numFmt w:val="lowerRoman"/>
      <w:lvlText w:val="%6."/>
      <w:lvlJc w:val="right"/>
      <w:pPr>
        <w:ind w:left="2420" w:hanging="420"/>
      </w:pPr>
    </w:lvl>
    <w:lvl w:ilvl="6" w:tentative="0">
      <w:start w:val="1"/>
      <w:numFmt w:val="decimal"/>
      <w:lvlText w:val="%7."/>
      <w:lvlJc w:val="left"/>
      <w:pPr>
        <w:ind w:left="2840" w:hanging="420"/>
      </w:pPr>
    </w:lvl>
    <w:lvl w:ilvl="7" w:tentative="0">
      <w:start w:val="1"/>
      <w:numFmt w:val="lowerLetter"/>
      <w:lvlText w:val="%8)"/>
      <w:lvlJc w:val="left"/>
      <w:pPr>
        <w:ind w:left="3260" w:hanging="420"/>
      </w:pPr>
    </w:lvl>
    <w:lvl w:ilvl="8" w:tentative="0">
      <w:start w:val="1"/>
      <w:numFmt w:val="lowerRoman"/>
      <w:lvlText w:val="%9."/>
      <w:lvlJc w:val="right"/>
      <w:pPr>
        <w:ind w:left="3680" w:hanging="420"/>
      </w:pPr>
    </w:lvl>
  </w:abstractNum>
  <w:abstractNum w:abstractNumId="3">
    <w:nsid w:val="716451AE"/>
    <w:multiLevelType w:val="multilevel"/>
    <w:tmpl w:val="716451AE"/>
    <w:lvl w:ilvl="0" w:tentative="0">
      <w:start w:val="1"/>
      <w:numFmt w:val="chineseCountingThousand"/>
      <w:pStyle w:val="9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IsImhkaWQiOiIwY2JjMjk5ZWQzMWE0YzE5ZDE3OWFhNzlmNjcwOWM5YiIsInVzZXJDb3VudCI6MjJ9"/>
  </w:docVars>
  <w:rsids>
    <w:rsidRoot w:val="30B03B27"/>
    <w:rsid w:val="000135F2"/>
    <w:rsid w:val="00036FC1"/>
    <w:rsid w:val="00043708"/>
    <w:rsid w:val="00071F8A"/>
    <w:rsid w:val="00074598"/>
    <w:rsid w:val="00094128"/>
    <w:rsid w:val="000A18DE"/>
    <w:rsid w:val="00116027"/>
    <w:rsid w:val="00120BF0"/>
    <w:rsid w:val="00133D7A"/>
    <w:rsid w:val="00134FC9"/>
    <w:rsid w:val="001C1ED5"/>
    <w:rsid w:val="001D783C"/>
    <w:rsid w:val="002227C8"/>
    <w:rsid w:val="00226F85"/>
    <w:rsid w:val="00253A33"/>
    <w:rsid w:val="002B0D61"/>
    <w:rsid w:val="002C48D6"/>
    <w:rsid w:val="002E2186"/>
    <w:rsid w:val="002F3ECB"/>
    <w:rsid w:val="002F687D"/>
    <w:rsid w:val="0030003B"/>
    <w:rsid w:val="00321573"/>
    <w:rsid w:val="003335A7"/>
    <w:rsid w:val="0037470B"/>
    <w:rsid w:val="003861CA"/>
    <w:rsid w:val="003A600E"/>
    <w:rsid w:val="003B2630"/>
    <w:rsid w:val="003E3E80"/>
    <w:rsid w:val="003E7A13"/>
    <w:rsid w:val="003F2514"/>
    <w:rsid w:val="003F7647"/>
    <w:rsid w:val="004139C9"/>
    <w:rsid w:val="00422F43"/>
    <w:rsid w:val="00426939"/>
    <w:rsid w:val="00467CC8"/>
    <w:rsid w:val="004852C2"/>
    <w:rsid w:val="004B128F"/>
    <w:rsid w:val="004C554E"/>
    <w:rsid w:val="004D5686"/>
    <w:rsid w:val="005019DC"/>
    <w:rsid w:val="005322BE"/>
    <w:rsid w:val="00542134"/>
    <w:rsid w:val="005A6949"/>
    <w:rsid w:val="005B1FD2"/>
    <w:rsid w:val="005B7B19"/>
    <w:rsid w:val="005D3E58"/>
    <w:rsid w:val="005D6E53"/>
    <w:rsid w:val="005F4D23"/>
    <w:rsid w:val="005F7C61"/>
    <w:rsid w:val="00632A36"/>
    <w:rsid w:val="006819F4"/>
    <w:rsid w:val="00697C77"/>
    <w:rsid w:val="006C351E"/>
    <w:rsid w:val="00720CCB"/>
    <w:rsid w:val="007476E2"/>
    <w:rsid w:val="00767CF3"/>
    <w:rsid w:val="00784A03"/>
    <w:rsid w:val="007879A6"/>
    <w:rsid w:val="007D598D"/>
    <w:rsid w:val="008306B5"/>
    <w:rsid w:val="00833371"/>
    <w:rsid w:val="0086240C"/>
    <w:rsid w:val="00886015"/>
    <w:rsid w:val="00887138"/>
    <w:rsid w:val="008B6F57"/>
    <w:rsid w:val="008C17E9"/>
    <w:rsid w:val="008E695A"/>
    <w:rsid w:val="0091338E"/>
    <w:rsid w:val="00917994"/>
    <w:rsid w:val="00941275"/>
    <w:rsid w:val="009418A9"/>
    <w:rsid w:val="009478D0"/>
    <w:rsid w:val="009533E7"/>
    <w:rsid w:val="0097500A"/>
    <w:rsid w:val="009D232C"/>
    <w:rsid w:val="009E0530"/>
    <w:rsid w:val="009F7FE3"/>
    <w:rsid w:val="00A30C7F"/>
    <w:rsid w:val="00A40FA7"/>
    <w:rsid w:val="00AA2057"/>
    <w:rsid w:val="00AA6B0C"/>
    <w:rsid w:val="00B043F2"/>
    <w:rsid w:val="00B21933"/>
    <w:rsid w:val="00B67FCB"/>
    <w:rsid w:val="00B74D68"/>
    <w:rsid w:val="00BD63CE"/>
    <w:rsid w:val="00BE5DB4"/>
    <w:rsid w:val="00BF4654"/>
    <w:rsid w:val="00C2251A"/>
    <w:rsid w:val="00C31E8A"/>
    <w:rsid w:val="00C75F3D"/>
    <w:rsid w:val="00C83D0B"/>
    <w:rsid w:val="00CE124C"/>
    <w:rsid w:val="00CF6DB5"/>
    <w:rsid w:val="00D250B6"/>
    <w:rsid w:val="00D41E68"/>
    <w:rsid w:val="00D67990"/>
    <w:rsid w:val="00D744A0"/>
    <w:rsid w:val="00D80EC5"/>
    <w:rsid w:val="00DB0F78"/>
    <w:rsid w:val="00DE452F"/>
    <w:rsid w:val="00E044D5"/>
    <w:rsid w:val="00E11B27"/>
    <w:rsid w:val="00E41865"/>
    <w:rsid w:val="00E546C4"/>
    <w:rsid w:val="00E82429"/>
    <w:rsid w:val="00ED378A"/>
    <w:rsid w:val="00EE2E1D"/>
    <w:rsid w:val="00F06B98"/>
    <w:rsid w:val="00F06F43"/>
    <w:rsid w:val="00F13760"/>
    <w:rsid w:val="00F85CC1"/>
    <w:rsid w:val="00F961D5"/>
    <w:rsid w:val="00FB472B"/>
    <w:rsid w:val="00FF6E60"/>
    <w:rsid w:val="03777E5D"/>
    <w:rsid w:val="0E7E6F72"/>
    <w:rsid w:val="0F4F2DEB"/>
    <w:rsid w:val="132B466D"/>
    <w:rsid w:val="1546026F"/>
    <w:rsid w:val="1A0E4085"/>
    <w:rsid w:val="1A8A398E"/>
    <w:rsid w:val="1FEB5F44"/>
    <w:rsid w:val="21AE0D87"/>
    <w:rsid w:val="278F4A5D"/>
    <w:rsid w:val="2F7037E5"/>
    <w:rsid w:val="300019F5"/>
    <w:rsid w:val="30B03B27"/>
    <w:rsid w:val="30C66380"/>
    <w:rsid w:val="36C54424"/>
    <w:rsid w:val="38B172A5"/>
    <w:rsid w:val="4174421A"/>
    <w:rsid w:val="46476EB4"/>
    <w:rsid w:val="47D408E5"/>
    <w:rsid w:val="489863B6"/>
    <w:rsid w:val="4ECB42F8"/>
    <w:rsid w:val="530D10A1"/>
    <w:rsid w:val="5F4714E6"/>
    <w:rsid w:val="67231A15"/>
    <w:rsid w:val="6B146AB5"/>
    <w:rsid w:val="7072799D"/>
    <w:rsid w:val="7C617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styleId="2">
    <w:name w:val="heading 1"/>
    <w:next w:val="1"/>
    <w:link w:val="27"/>
    <w:qFormat/>
    <w:uiPriority w:val="9"/>
    <w:pPr>
      <w:numPr>
        <w:ilvl w:val="0"/>
        <w:numId w:val="1"/>
      </w:numPr>
      <w:ind w:firstLine="200" w:firstLineChars="200"/>
      <w:jc w:val="both"/>
      <w:outlineLvl w:val="0"/>
    </w:pPr>
    <w:rPr>
      <w:rFonts w:ascii="Calibri" w:hAnsi="Calibri" w:eastAsia="仿宋" w:cs="Times New Roman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31"/>
    <w:qFormat/>
    <w:uiPriority w:val="9"/>
    <w:pPr>
      <w:numPr>
        <w:ilvl w:val="1"/>
        <w:numId w:val="1"/>
      </w:numPr>
      <w:ind w:firstLine="200" w:firstLineChars="200"/>
      <w:jc w:val="both"/>
      <w:outlineLvl w:val="1"/>
    </w:pPr>
    <w:rPr>
      <w:rFonts w:ascii="Cambria" w:hAnsi="Cambria" w:eastAsia="仿宋" w:cs="Times New Roman"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9"/>
    <w:qFormat/>
    <w:uiPriority w:val="9"/>
    <w:pPr>
      <w:numPr>
        <w:ilvl w:val="2"/>
        <w:numId w:val="1"/>
      </w:numPr>
      <w:ind w:firstLine="200" w:firstLineChars="200"/>
      <w:outlineLvl w:val="2"/>
    </w:pPr>
    <w:rPr>
      <w:rFonts w:ascii="Calibri" w:hAnsi="Calibri" w:eastAsia="仿宋" w:cs="Times New Roman"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2"/>
    <w:unhideWhenUsed/>
    <w:qFormat/>
    <w:uiPriority w:val="99"/>
    <w:pPr>
      <w:numPr>
        <w:ilvl w:val="0"/>
        <w:numId w:val="2"/>
      </w:numPr>
      <w:ind w:left="0" w:firstLine="200" w:firstLineChars="200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styleId="6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7">
    <w:name w:val="footer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paragraph" w:styleId="8">
    <w:name w:val="header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paragraph" w:styleId="9">
    <w:name w:val="List"/>
    <w:unhideWhenUsed/>
    <w:qFormat/>
    <w:uiPriority w:val="99"/>
    <w:pPr>
      <w:numPr>
        <w:ilvl w:val="0"/>
        <w:numId w:val="3"/>
      </w:numPr>
      <w:ind w:left="0" w:firstLine="200" w:firstLineChars="200"/>
      <w:contextualSpacing/>
    </w:pPr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paragraph" w:customStyle="1" w:styleId="15">
    <w:name w:val="主送机关"/>
    <w:qFormat/>
    <w:uiPriority w:val="0"/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16">
    <w:name w:val="发文机关"/>
    <w:qFormat/>
    <w:uiPriority w:val="0"/>
    <w:pPr>
      <w:adjustRightInd w:val="0"/>
      <w:snapToGrid w:val="0"/>
      <w:spacing w:after="624" w:afterLines="200"/>
      <w:jc w:val="center"/>
    </w:pPr>
    <w:rPr>
      <w:rFonts w:ascii="Calibri" w:hAnsi="Calibri" w:eastAsia="宋体" w:cs="Times New Roman"/>
      <w:b/>
      <w:color w:val="FF0000"/>
      <w:w w:val="70"/>
      <w:kern w:val="2"/>
      <w:sz w:val="130"/>
      <w:szCs w:val="130"/>
      <w:lang w:val="en-US" w:eastAsia="zh-CN" w:bidi="ar-SA"/>
    </w:rPr>
  </w:style>
  <w:style w:type="paragraph" w:customStyle="1" w:styleId="17">
    <w:name w:val="正文居中"/>
    <w:qFormat/>
    <w:uiPriority w:val="0"/>
    <w:pPr>
      <w:jc w:val="center"/>
    </w:pPr>
    <w:rPr>
      <w:rFonts w:ascii="Calibri" w:hAnsi="Calibri" w:eastAsia="仿宋" w:cs="Times New Roman"/>
      <w:kern w:val="2"/>
      <w:sz w:val="28"/>
      <w:szCs w:val="21"/>
      <w:lang w:val="en-US" w:eastAsia="zh-CN" w:bidi="ar-SA"/>
    </w:rPr>
  </w:style>
  <w:style w:type="paragraph" w:customStyle="1" w:styleId="18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19">
    <w:name w:val="发文字号"/>
    <w:qFormat/>
    <w:uiPriority w:val="0"/>
    <w:pPr>
      <w:pBdr>
        <w:bottom w:val="single" w:color="FF0000" w:sz="18" w:space="1"/>
      </w:pBdr>
      <w:jc w:val="center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0">
    <w:name w:val="正文加粗"/>
    <w:qFormat/>
    <w:uiPriority w:val="0"/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customStyle="1" w:styleId="21">
    <w:name w:val="公文标题"/>
    <w:qFormat/>
    <w:uiPriority w:val="0"/>
    <w:pPr>
      <w:adjustRightInd w:val="0"/>
      <w:snapToGrid w:val="0"/>
      <w:spacing w:before="624" w:beforeLines="200" w:after="624" w:afterLines="200"/>
      <w:jc w:val="center"/>
    </w:pPr>
    <w:rPr>
      <w:rFonts w:ascii="Calibri" w:hAnsi="Calibri" w:eastAsia="宋体" w:cs="Times New Roman"/>
      <w:kern w:val="2"/>
      <w:sz w:val="44"/>
      <w:szCs w:val="21"/>
      <w:lang w:val="en-US" w:eastAsia="zh-CN" w:bidi="ar-SA"/>
    </w:rPr>
  </w:style>
  <w:style w:type="paragraph" w:customStyle="1" w:styleId="22">
    <w:name w:val="发文机关署名"/>
    <w:qFormat/>
    <w:uiPriority w:val="0"/>
    <w:pPr>
      <w:ind w:right="1536" w:rightChars="48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3">
    <w:name w:val="附件"/>
    <w:qFormat/>
    <w:uiPriority w:val="0"/>
    <w:pPr>
      <w:pageBreakBefore/>
    </w:pPr>
    <w:rPr>
      <w:rFonts w:ascii="宋体" w:hAnsi="宋体" w:eastAsia="黑体" w:cs="宋体"/>
      <w:bCs/>
      <w:color w:val="000000"/>
      <w:sz w:val="32"/>
      <w:szCs w:val="24"/>
      <w:lang w:val="en-US" w:eastAsia="zh-CN" w:bidi="ar-SA"/>
    </w:rPr>
  </w:style>
  <w:style w:type="paragraph" w:customStyle="1" w:styleId="24">
    <w:name w:val="表格内容"/>
    <w:qFormat/>
    <w:uiPriority w:val="0"/>
    <w:pPr>
      <w:ind w:left="32" w:leftChars="10" w:right="32" w:rightChars="10"/>
      <w:jc w:val="both"/>
    </w:pPr>
    <w:rPr>
      <w:rFonts w:ascii="Calibri" w:hAnsi="Calibri" w:eastAsia="宋体" w:cs="宋体"/>
      <w:lang w:val="en-US" w:eastAsia="zh-CN" w:bidi="ar-SA"/>
    </w:rPr>
  </w:style>
  <w:style w:type="paragraph" w:customStyle="1" w:styleId="25">
    <w:name w:val="表格标题"/>
    <w:qFormat/>
    <w:uiPriority w:val="0"/>
    <w:pPr>
      <w:spacing w:line="432" w:lineRule="atLeast"/>
      <w:jc w:val="center"/>
    </w:pPr>
    <w:rPr>
      <w:rFonts w:ascii="Calibri" w:hAnsi="Calibri" w:eastAsia="宋体" w:cs="宋体"/>
      <w:b/>
      <w:bCs/>
      <w:lang w:val="en-US" w:eastAsia="zh-CN" w:bidi="ar-SA"/>
    </w:rPr>
  </w:style>
  <w:style w:type="character" w:customStyle="1" w:styleId="26">
    <w:name w:val="日期 Char"/>
    <w:link w:val="6"/>
    <w:semiHidden/>
    <w:qFormat/>
    <w:uiPriority w:val="99"/>
    <w:rPr>
      <w:rFonts w:eastAsia="仿宋"/>
      <w:kern w:val="2"/>
      <w:sz w:val="32"/>
      <w:szCs w:val="21"/>
    </w:rPr>
  </w:style>
  <w:style w:type="character" w:customStyle="1" w:styleId="27">
    <w:name w:val="标题 1 Char"/>
    <w:link w:val="2"/>
    <w:qFormat/>
    <w:uiPriority w:val="9"/>
    <w:rPr>
      <w:rFonts w:eastAsia="仿宋"/>
      <w:b/>
      <w:bCs/>
      <w:kern w:val="44"/>
      <w:sz w:val="32"/>
      <w:szCs w:val="44"/>
    </w:rPr>
  </w:style>
  <w:style w:type="character" w:customStyle="1" w:styleId="28">
    <w:name w:val="页脚 Char"/>
    <w:link w:val="7"/>
    <w:qFormat/>
    <w:uiPriority w:val="99"/>
    <w:rPr>
      <w:rFonts w:eastAsia="仿宋"/>
      <w:sz w:val="18"/>
      <w:szCs w:val="18"/>
    </w:rPr>
  </w:style>
  <w:style w:type="character" w:customStyle="1" w:styleId="29">
    <w:name w:val="标题 3 Char"/>
    <w:link w:val="4"/>
    <w:qFormat/>
    <w:uiPriority w:val="9"/>
    <w:rPr>
      <w:rFonts w:eastAsia="仿宋"/>
      <w:bCs/>
      <w:kern w:val="2"/>
      <w:sz w:val="32"/>
      <w:szCs w:val="32"/>
    </w:rPr>
  </w:style>
  <w:style w:type="character" w:customStyle="1" w:styleId="30">
    <w:name w:val="页眉 Char"/>
    <w:link w:val="8"/>
    <w:qFormat/>
    <w:uiPriority w:val="99"/>
    <w:rPr>
      <w:rFonts w:eastAsia="仿宋"/>
      <w:sz w:val="18"/>
      <w:szCs w:val="18"/>
    </w:rPr>
  </w:style>
  <w:style w:type="character" w:customStyle="1" w:styleId="31">
    <w:name w:val="标题 2 Char"/>
    <w:link w:val="3"/>
    <w:qFormat/>
    <w:uiPriority w:val="9"/>
    <w:rPr>
      <w:rFonts w:ascii="Cambria" w:hAnsi="Cambria" w:eastAsia="仿宋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09d9530-932e-4dfc-948b-558783979080\&#22269;&#21153;&#38498;&#21150;&#20844;&#21381;&#25991;&#20214;&#32418;&#22836;&#25991;&#20214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国务院办公厅文件红头文件.doc.docx</Template>
  <Pages>6</Pages>
  <Words>2072</Words>
  <Characters>2147</Characters>
  <Lines>106</Lines>
  <Paragraphs>46</Paragraphs>
  <TotalTime>72</TotalTime>
  <ScaleCrop>false</ScaleCrop>
  <LinksUpToDate>false</LinksUpToDate>
  <CharactersWithSpaces>2586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2022-02-16T07:29:00Z</dcterms:created>
  <dc:creator>Aubrey</dc:creator>
  <cp:lastModifiedBy>朱佳俊</cp:lastModifiedBy>
  <cp:lastPrinted>2022-08-02T06:59:00Z</cp:lastPrinted>
  <dcterms:modified xsi:type="dcterms:W3CDTF">2023-06-12T03:41:05Z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name">
    <vt:lpwstr>国务院办公厅文件红头文件.doc</vt:lpwstr>
  </property>
  <property fmtid="{D5CDD505-2E9C-101B-9397-08002B2CF9AE}" pid="4" name="fileid">
    <vt:lpwstr>1107620</vt:lpwstr>
  </property>
  <property fmtid="{D5CDD505-2E9C-101B-9397-08002B2CF9AE}" pid="5" name="search_tags">
    <vt:lpwstr/>
  </property>
  <property fmtid="{D5CDD505-2E9C-101B-9397-08002B2CF9AE}" pid="6" name="KSOTemplateUUID">
    <vt:lpwstr>v1.0_library_z7sOYKaX1zC+DUqQdmvBSg==</vt:lpwstr>
  </property>
  <property fmtid="{D5CDD505-2E9C-101B-9397-08002B2CF9AE}" pid="7" name="ICV">
    <vt:lpwstr>B3379E8ACC9349099165442F05B70ED5</vt:lpwstr>
  </property>
</Properties>
</file>